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C8" w:rsidRPr="00EE418F" w:rsidRDefault="00673EC8" w:rsidP="00673EC8">
      <w:pPr>
        <w:jc w:val="center"/>
        <w:rPr>
          <w:b/>
          <w:caps/>
          <w:szCs w:val="24"/>
        </w:rPr>
      </w:pPr>
      <w:r w:rsidRPr="00EE418F">
        <w:rPr>
          <w:b/>
          <w:caps/>
          <w:szCs w:val="24"/>
        </w:rPr>
        <w:t>Департамент образования администрации г. Томска</w:t>
      </w:r>
    </w:p>
    <w:p w:rsidR="00673EC8" w:rsidRPr="00EE418F" w:rsidRDefault="00673EC8" w:rsidP="00673EC8">
      <w:pPr>
        <w:jc w:val="center"/>
        <w:outlineLvl w:val="0"/>
        <w:rPr>
          <w:b/>
          <w:bCs/>
          <w:kern w:val="28"/>
          <w:szCs w:val="24"/>
        </w:rPr>
      </w:pPr>
      <w:r w:rsidRPr="00EE418F">
        <w:rPr>
          <w:b/>
          <w:bCs/>
          <w:kern w:val="28"/>
          <w:szCs w:val="24"/>
        </w:rPr>
        <w:t xml:space="preserve">Муниципальное автономное образовательное учреждение дополнительного образования Центр дополнительного образования </w:t>
      </w:r>
    </w:p>
    <w:p w:rsidR="00673EC8" w:rsidRPr="00EE418F" w:rsidRDefault="00673EC8" w:rsidP="00673EC8">
      <w:pPr>
        <w:jc w:val="center"/>
        <w:outlineLvl w:val="0"/>
        <w:rPr>
          <w:b/>
          <w:bCs/>
          <w:kern w:val="28"/>
          <w:szCs w:val="24"/>
        </w:rPr>
      </w:pPr>
      <w:r w:rsidRPr="00EE418F">
        <w:rPr>
          <w:b/>
          <w:bCs/>
          <w:kern w:val="28"/>
          <w:szCs w:val="24"/>
        </w:rPr>
        <w:t xml:space="preserve">«Планирование карьеры» </w:t>
      </w:r>
      <w:proofErr w:type="spellStart"/>
      <w:r w:rsidRPr="00EE418F">
        <w:rPr>
          <w:b/>
          <w:bCs/>
          <w:kern w:val="28"/>
          <w:szCs w:val="24"/>
        </w:rPr>
        <w:t>г.Томска</w:t>
      </w:r>
      <w:proofErr w:type="spellEnd"/>
    </w:p>
    <w:p w:rsidR="00673EC8" w:rsidRPr="00EE418F" w:rsidRDefault="00673EC8" w:rsidP="00673EC8">
      <w:pPr>
        <w:jc w:val="center"/>
        <w:outlineLvl w:val="0"/>
        <w:rPr>
          <w:b/>
          <w:bCs/>
          <w:kern w:val="28"/>
          <w:szCs w:val="24"/>
        </w:rPr>
      </w:pPr>
      <w:r w:rsidRPr="00EE418F">
        <w:rPr>
          <w:b/>
          <w:bCs/>
          <w:kern w:val="28"/>
          <w:szCs w:val="24"/>
        </w:rPr>
        <w:t>(МАОУ «Планирование карьеры»)</w:t>
      </w:r>
    </w:p>
    <w:p w:rsidR="00673EC8" w:rsidRPr="00EE418F" w:rsidRDefault="00673EC8" w:rsidP="00673EC8">
      <w:pPr>
        <w:jc w:val="center"/>
        <w:rPr>
          <w:b/>
          <w:bCs/>
          <w:szCs w:val="24"/>
          <w:lang w:val="en-US"/>
        </w:rPr>
      </w:pPr>
      <w:r w:rsidRPr="00EE418F"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BC2149" wp14:editId="7E55C70E">
                <wp:simplePos x="0" y="0"/>
                <wp:positionH relativeFrom="column">
                  <wp:posOffset>228600</wp:posOffset>
                </wp:positionH>
                <wp:positionV relativeFrom="paragraph">
                  <wp:posOffset>220979</wp:posOffset>
                </wp:positionV>
                <wp:extent cx="5371465" cy="0"/>
                <wp:effectExtent l="0" t="0" r="196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DAC2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"/>
            </w:pict>
          </mc:Fallback>
        </mc:AlternateContent>
      </w:r>
      <w:r w:rsidRPr="00EE418F">
        <w:rPr>
          <w:b/>
          <w:szCs w:val="24"/>
          <w:lang w:val="en-US"/>
        </w:rPr>
        <w:t>MUNICIPAL INSTITUTION CENTRE BY CAREER PLANNING</w:t>
      </w:r>
      <w:r w:rsidRPr="00EE418F">
        <w:rPr>
          <w:b/>
          <w:bCs/>
          <w:szCs w:val="24"/>
          <w:lang w:val="en-US"/>
        </w:rPr>
        <w:t xml:space="preserve"> </w:t>
      </w:r>
    </w:p>
    <w:p w:rsidR="00673EC8" w:rsidRPr="00EE418F" w:rsidRDefault="00673EC8" w:rsidP="00673EC8">
      <w:pPr>
        <w:jc w:val="center"/>
        <w:rPr>
          <w:b/>
          <w:bCs/>
          <w:szCs w:val="24"/>
          <w:lang w:val="en-US"/>
        </w:rPr>
      </w:pPr>
    </w:p>
    <w:p w:rsidR="00673EC8" w:rsidRPr="00EE418F" w:rsidRDefault="00673EC8" w:rsidP="00673EC8">
      <w:pPr>
        <w:jc w:val="center"/>
        <w:rPr>
          <w:bCs/>
          <w:szCs w:val="24"/>
        </w:rPr>
      </w:pPr>
      <w:r w:rsidRPr="00EE418F">
        <w:rPr>
          <w:bCs/>
          <w:szCs w:val="24"/>
        </w:rPr>
        <w:t>Ул. Смирнова, д.28, стр.1, г. Томск, 634059, Россия, тел./факс: 90-11-73</w:t>
      </w:r>
    </w:p>
    <w:p w:rsidR="00673EC8" w:rsidRPr="00EE418F" w:rsidRDefault="00673EC8" w:rsidP="00673EC8">
      <w:pPr>
        <w:jc w:val="center"/>
        <w:rPr>
          <w:szCs w:val="24"/>
        </w:rPr>
      </w:pPr>
      <w:r w:rsidRPr="00EE418F">
        <w:rPr>
          <w:szCs w:val="24"/>
        </w:rPr>
        <w:t xml:space="preserve">Адрес сайта: </w:t>
      </w:r>
      <w:r w:rsidRPr="00EE418F">
        <w:rPr>
          <w:color w:val="0000FF"/>
          <w:szCs w:val="24"/>
          <w:u w:val="single"/>
          <w:lang w:val="en-US"/>
        </w:rPr>
        <w:t>www</w:t>
      </w:r>
      <w:r w:rsidRPr="00EE418F">
        <w:rPr>
          <w:color w:val="0000FF"/>
          <w:szCs w:val="24"/>
          <w:u w:val="single"/>
        </w:rPr>
        <w:t>.</w:t>
      </w:r>
      <w:proofErr w:type="spellStart"/>
      <w:r w:rsidRPr="00EE418F">
        <w:rPr>
          <w:color w:val="0000FF"/>
          <w:szCs w:val="24"/>
          <w:u w:val="single"/>
          <w:lang w:val="en-US"/>
        </w:rPr>
        <w:t>cpc</w:t>
      </w:r>
      <w:proofErr w:type="spellEnd"/>
      <w:r w:rsidRPr="00EE418F">
        <w:rPr>
          <w:color w:val="0000FF"/>
          <w:szCs w:val="24"/>
          <w:u w:val="single"/>
        </w:rPr>
        <w:t>.</w:t>
      </w:r>
      <w:proofErr w:type="spellStart"/>
      <w:r w:rsidRPr="00EE418F">
        <w:rPr>
          <w:color w:val="0000FF"/>
          <w:szCs w:val="24"/>
          <w:u w:val="single"/>
          <w:lang w:val="en-US"/>
        </w:rPr>
        <w:t>tomsk</w:t>
      </w:r>
      <w:proofErr w:type="spellEnd"/>
      <w:r w:rsidRPr="00EE418F">
        <w:rPr>
          <w:color w:val="0000FF"/>
          <w:szCs w:val="24"/>
          <w:u w:val="single"/>
        </w:rPr>
        <w:t>.</w:t>
      </w:r>
      <w:proofErr w:type="spellStart"/>
      <w:r w:rsidRPr="00EE418F">
        <w:rPr>
          <w:color w:val="0000FF"/>
          <w:szCs w:val="24"/>
          <w:u w:val="single"/>
          <w:lang w:val="en-US"/>
        </w:rPr>
        <w:t>ru</w:t>
      </w:r>
      <w:proofErr w:type="spellEnd"/>
    </w:p>
    <w:p w:rsidR="00673EC8" w:rsidRPr="00EE418F" w:rsidRDefault="00673EC8" w:rsidP="00673EC8">
      <w:pPr>
        <w:jc w:val="center"/>
        <w:rPr>
          <w:szCs w:val="24"/>
        </w:rPr>
      </w:pPr>
      <w:r w:rsidRPr="00EE418F">
        <w:rPr>
          <w:szCs w:val="24"/>
        </w:rPr>
        <w:t xml:space="preserve"> </w:t>
      </w:r>
      <w:r w:rsidRPr="00EE418F">
        <w:rPr>
          <w:szCs w:val="24"/>
          <w:lang w:val="en-US"/>
        </w:rPr>
        <w:t>E</w:t>
      </w:r>
      <w:r w:rsidRPr="00EE418F">
        <w:rPr>
          <w:szCs w:val="24"/>
        </w:rPr>
        <w:t>-</w:t>
      </w:r>
      <w:r w:rsidRPr="00EE418F">
        <w:rPr>
          <w:szCs w:val="24"/>
          <w:lang w:val="en-US"/>
        </w:rPr>
        <w:t>mail</w:t>
      </w:r>
      <w:r w:rsidRPr="00EE418F">
        <w:rPr>
          <w:szCs w:val="24"/>
        </w:rPr>
        <w:t xml:space="preserve">: </w:t>
      </w:r>
      <w:proofErr w:type="spellStart"/>
      <w:r w:rsidRPr="00EE418F">
        <w:rPr>
          <w:color w:val="0000FF"/>
          <w:szCs w:val="24"/>
          <w:u w:val="single"/>
          <w:lang w:val="en-US"/>
        </w:rPr>
        <w:t>cpcpk</w:t>
      </w:r>
      <w:proofErr w:type="spellEnd"/>
      <w:r w:rsidRPr="00EE418F">
        <w:rPr>
          <w:color w:val="0000FF"/>
          <w:szCs w:val="24"/>
          <w:u w:val="single"/>
        </w:rPr>
        <w:t>@</w:t>
      </w:r>
      <w:r w:rsidRPr="00EE418F">
        <w:rPr>
          <w:color w:val="0000FF"/>
          <w:szCs w:val="24"/>
          <w:u w:val="single"/>
          <w:lang w:val="en-US"/>
        </w:rPr>
        <w:t>mail</w:t>
      </w:r>
      <w:r w:rsidRPr="00EE418F">
        <w:rPr>
          <w:color w:val="0000FF"/>
          <w:szCs w:val="24"/>
          <w:u w:val="single"/>
        </w:rPr>
        <w:t>.</w:t>
      </w:r>
      <w:proofErr w:type="spellStart"/>
      <w:r w:rsidRPr="00EE418F">
        <w:rPr>
          <w:color w:val="0000FF"/>
          <w:szCs w:val="24"/>
          <w:u w:val="single"/>
          <w:lang w:val="en-US"/>
        </w:rPr>
        <w:t>ru</w:t>
      </w:r>
      <w:proofErr w:type="spellEnd"/>
    </w:p>
    <w:p w:rsidR="00673EC8" w:rsidRPr="00EE418F" w:rsidRDefault="00673EC8" w:rsidP="00673EC8">
      <w:pPr>
        <w:jc w:val="center"/>
        <w:rPr>
          <w:szCs w:val="24"/>
        </w:rPr>
      </w:pPr>
    </w:p>
    <w:p w:rsidR="00673EC8" w:rsidRPr="00EE418F" w:rsidRDefault="00673EC8" w:rsidP="00673EC8">
      <w:pPr>
        <w:jc w:val="center"/>
        <w:rPr>
          <w:szCs w:val="24"/>
        </w:rPr>
      </w:pPr>
    </w:p>
    <w:p w:rsidR="00673EC8" w:rsidRPr="00E13643" w:rsidRDefault="00673EC8" w:rsidP="00673EC8">
      <w:pPr>
        <w:jc w:val="center"/>
        <w:rPr>
          <w:szCs w:val="24"/>
          <w:lang w:val="en-US" w:eastAsia="en-US"/>
        </w:rPr>
      </w:pPr>
    </w:p>
    <w:p w:rsidR="00673EC8" w:rsidRPr="00E13643" w:rsidRDefault="00673EC8" w:rsidP="00673EC8">
      <w:pPr>
        <w:jc w:val="center"/>
        <w:rPr>
          <w:szCs w:val="24"/>
          <w:lang w:val="en-US" w:eastAsia="en-US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9288"/>
        <w:gridCol w:w="222"/>
        <w:gridCol w:w="222"/>
      </w:tblGrid>
      <w:tr w:rsidR="00673EC8" w:rsidRPr="00E13643" w:rsidTr="001110F6">
        <w:tc>
          <w:tcPr>
            <w:tcW w:w="9288" w:type="dxa"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5245"/>
              <w:gridCol w:w="3827"/>
            </w:tblGrid>
            <w:tr w:rsidR="00673EC8" w:rsidRPr="00E13643" w:rsidTr="001110F6">
              <w:tc>
                <w:tcPr>
                  <w:tcW w:w="5245" w:type="dxa"/>
                </w:tcPr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suppressAutoHyphens/>
                    <w:rPr>
                      <w:szCs w:val="24"/>
                      <w:lang w:val="x-none"/>
                    </w:rPr>
                  </w:pPr>
                  <w:r w:rsidRPr="00E13643">
                    <w:rPr>
                      <w:szCs w:val="24"/>
                      <w:lang w:val="x-none"/>
                    </w:rPr>
                    <w:t>«Согласовано»</w:t>
                  </w:r>
                </w:p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suppressAutoHyphens/>
                    <w:rPr>
                      <w:szCs w:val="24"/>
                      <w:lang w:val="x-none"/>
                    </w:rPr>
                  </w:pPr>
                  <w:r w:rsidRPr="00E13643">
                    <w:rPr>
                      <w:szCs w:val="24"/>
                      <w:lang w:val="x-none"/>
                    </w:rPr>
                    <w:t>Научно-методический совет</w:t>
                  </w:r>
                </w:p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suppressAutoHyphens/>
                    <w:rPr>
                      <w:szCs w:val="24"/>
                      <w:lang w:val="x-none"/>
                    </w:rPr>
                  </w:pPr>
                  <w:r w:rsidRPr="00E13643">
                    <w:rPr>
                      <w:szCs w:val="24"/>
                      <w:lang w:val="x-none"/>
                    </w:rPr>
                    <w:t>МАОУ «Планирование карьеры»</w:t>
                  </w:r>
                </w:p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suppressAutoHyphens/>
                    <w:rPr>
                      <w:szCs w:val="24"/>
                    </w:rPr>
                  </w:pPr>
                  <w:r w:rsidRPr="00E13643">
                    <w:rPr>
                      <w:szCs w:val="24"/>
                      <w:lang w:val="x-none"/>
                    </w:rPr>
                    <w:t>Протокол №</w:t>
                  </w:r>
                  <w:r w:rsidRPr="00E13643">
                    <w:rPr>
                      <w:szCs w:val="24"/>
                    </w:rPr>
                    <w:t xml:space="preserve"> 4 от</w:t>
                  </w:r>
                </w:p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rPr>
                      <w:szCs w:val="24"/>
                      <w:lang w:eastAsia="en-US"/>
                    </w:rPr>
                  </w:pPr>
                  <w:r w:rsidRPr="00E13643">
                    <w:rPr>
                      <w:szCs w:val="24"/>
                      <w:lang w:eastAsia="en-US"/>
                    </w:rPr>
                    <w:t>«13» мая 2019 г.</w:t>
                  </w:r>
                </w:p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3827" w:type="dxa"/>
                </w:tcPr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rPr>
                      <w:szCs w:val="24"/>
                      <w:lang w:eastAsia="en-US"/>
                    </w:rPr>
                  </w:pPr>
                  <w:r w:rsidRPr="00E13643">
                    <w:rPr>
                      <w:szCs w:val="24"/>
                      <w:lang w:eastAsia="en-US"/>
                    </w:rPr>
                    <w:t>«Утверждено»</w:t>
                  </w:r>
                </w:p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rPr>
                      <w:szCs w:val="24"/>
                      <w:lang w:eastAsia="en-US"/>
                    </w:rPr>
                  </w:pPr>
                  <w:r w:rsidRPr="00E13643">
                    <w:rPr>
                      <w:szCs w:val="24"/>
                      <w:lang w:eastAsia="en-US"/>
                    </w:rPr>
                    <w:t xml:space="preserve">Директор МАОУ «Планирование карьеры» </w:t>
                  </w:r>
                </w:p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rPr>
                      <w:szCs w:val="24"/>
                      <w:lang w:eastAsia="en-US"/>
                    </w:rPr>
                  </w:pPr>
                </w:p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rPr>
                      <w:szCs w:val="24"/>
                      <w:lang w:eastAsia="en-US"/>
                    </w:rPr>
                  </w:pPr>
                  <w:r w:rsidRPr="00E13643">
                    <w:rPr>
                      <w:szCs w:val="24"/>
                      <w:lang w:eastAsia="en-US"/>
                    </w:rPr>
                    <w:t>___________________Огнева Н.Р.</w:t>
                  </w:r>
                </w:p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rPr>
                      <w:szCs w:val="24"/>
                      <w:lang w:eastAsia="en-US"/>
                    </w:rPr>
                  </w:pPr>
                  <w:r w:rsidRPr="00E13643">
                    <w:rPr>
                      <w:szCs w:val="24"/>
                      <w:lang w:eastAsia="en-US"/>
                    </w:rPr>
                    <w:t>«13» мая 2019 г.</w:t>
                  </w:r>
                </w:p>
              </w:tc>
            </w:tr>
            <w:tr w:rsidR="00673EC8" w:rsidRPr="00E13643" w:rsidTr="001110F6">
              <w:tc>
                <w:tcPr>
                  <w:tcW w:w="5245" w:type="dxa"/>
                </w:tcPr>
                <w:p w:rsidR="00673EC8" w:rsidRPr="00E13643" w:rsidRDefault="00673EC8" w:rsidP="001110F6">
                  <w:pPr>
                    <w:suppressAutoHyphens/>
                    <w:rPr>
                      <w:szCs w:val="24"/>
                      <w:lang w:val="x-none"/>
                    </w:rPr>
                  </w:pPr>
                </w:p>
              </w:tc>
              <w:tc>
                <w:tcPr>
                  <w:tcW w:w="3827" w:type="dxa"/>
                </w:tcPr>
                <w:p w:rsidR="00673EC8" w:rsidRPr="00E13643" w:rsidRDefault="00673EC8" w:rsidP="001110F6">
                  <w:pPr>
                    <w:tabs>
                      <w:tab w:val="center" w:pos="4153"/>
                      <w:tab w:val="right" w:pos="8306"/>
                    </w:tabs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:rsidR="00673EC8" w:rsidRPr="00E13643" w:rsidRDefault="00673EC8" w:rsidP="001110F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673EC8" w:rsidRPr="00E13643" w:rsidRDefault="00673EC8" w:rsidP="001110F6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673EC8" w:rsidRPr="00E13643" w:rsidRDefault="00673EC8" w:rsidP="001110F6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73EC8" w:rsidRPr="00E13643" w:rsidTr="001110F6">
        <w:tc>
          <w:tcPr>
            <w:tcW w:w="9288" w:type="dxa"/>
          </w:tcPr>
          <w:p w:rsidR="00673EC8" w:rsidRPr="00E13643" w:rsidRDefault="00673EC8" w:rsidP="001110F6">
            <w:pPr>
              <w:suppressAutoHyphens/>
              <w:rPr>
                <w:sz w:val="22"/>
                <w:szCs w:val="22"/>
              </w:rPr>
            </w:pPr>
            <w:r w:rsidRPr="00E13643">
              <w:rPr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BC2669D" wp14:editId="2BE758B2">
                  <wp:simplePos x="0" y="0"/>
                  <wp:positionH relativeFrom="column">
                    <wp:posOffset>3460115</wp:posOffset>
                  </wp:positionH>
                  <wp:positionV relativeFrom="paragraph">
                    <wp:posOffset>-1179830</wp:posOffset>
                  </wp:positionV>
                  <wp:extent cx="2136140" cy="1440180"/>
                  <wp:effectExtent l="0" t="0" r="0" b="7620"/>
                  <wp:wrapNone/>
                  <wp:docPr id="5" name="Рисунок 5" descr="\\fileserver\cpcpuser\Makeeva O.N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fileserver\cpcpuser\Makeeva O.N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7F8F3"/>
                              </a:clrFrom>
                              <a:clrTo>
                                <a:srgbClr val="F7F8F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9" b="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</w:tcPr>
          <w:p w:rsidR="00673EC8" w:rsidRPr="00E13643" w:rsidRDefault="00673EC8" w:rsidP="001110F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673EC8" w:rsidRPr="00E13643" w:rsidRDefault="00673EC8" w:rsidP="001110F6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673EC8" w:rsidRPr="00E13643" w:rsidRDefault="00673EC8" w:rsidP="00673EC8">
      <w:pPr>
        <w:contextualSpacing/>
        <w:rPr>
          <w:spacing w:val="-10"/>
          <w:kern w:val="28"/>
          <w:szCs w:val="24"/>
        </w:rPr>
      </w:pPr>
    </w:p>
    <w:p w:rsidR="00C84085" w:rsidRDefault="00C84085" w:rsidP="00673EC8">
      <w:pPr>
        <w:spacing w:line="240" w:lineRule="atLeast"/>
        <w:ind w:firstLine="0"/>
      </w:pPr>
    </w:p>
    <w:p w:rsidR="00C84085" w:rsidRPr="00C8461B" w:rsidRDefault="00C8461B" w:rsidP="00C84085">
      <w:pPr>
        <w:pStyle w:val="4"/>
        <w:spacing w:line="240" w:lineRule="atLeast"/>
        <w:ind w:firstLine="360"/>
        <w:jc w:val="center"/>
        <w:rPr>
          <w:rFonts w:ascii="Times New Roman" w:hAnsi="Times New Roman"/>
          <w:bCs w:val="0"/>
          <w:i w:val="0"/>
          <w:caps/>
          <w:color w:val="auto"/>
        </w:rPr>
      </w:pPr>
      <w:r w:rsidRPr="00C8461B">
        <w:rPr>
          <w:rFonts w:ascii="Times New Roman" w:hAnsi="Times New Roman"/>
          <w:bCs w:val="0"/>
          <w:i w:val="0"/>
          <w:color w:val="auto"/>
        </w:rPr>
        <w:t>Дополнительная образовательная общеразвивающая программа</w:t>
      </w:r>
    </w:p>
    <w:p w:rsidR="00C84085" w:rsidRDefault="00C84085" w:rsidP="00C84085">
      <w:pPr>
        <w:ind w:right="985"/>
        <w:jc w:val="center"/>
        <w:rPr>
          <w:b/>
          <w:szCs w:val="24"/>
        </w:rPr>
      </w:pPr>
      <w:r>
        <w:rPr>
          <w:b/>
          <w:szCs w:val="24"/>
        </w:rPr>
        <w:t>«</w:t>
      </w:r>
      <w:r w:rsidR="00C8461B">
        <w:rPr>
          <w:b/>
          <w:szCs w:val="24"/>
        </w:rPr>
        <w:t>Олимпиадная математика</w:t>
      </w:r>
      <w:r>
        <w:rPr>
          <w:b/>
          <w:szCs w:val="24"/>
        </w:rPr>
        <w:t>»</w:t>
      </w:r>
    </w:p>
    <w:p w:rsidR="00C84085" w:rsidRDefault="00C84085" w:rsidP="00C84085">
      <w:pPr>
        <w:ind w:right="985"/>
        <w:jc w:val="center"/>
        <w:rPr>
          <w:b/>
          <w:szCs w:val="24"/>
        </w:rPr>
      </w:pPr>
    </w:p>
    <w:p w:rsidR="00C84085" w:rsidRDefault="00C84085" w:rsidP="00C84085">
      <w:pPr>
        <w:ind w:right="985"/>
        <w:jc w:val="center"/>
        <w:rPr>
          <w:b/>
          <w:szCs w:val="24"/>
        </w:rPr>
      </w:pPr>
      <w:r>
        <w:rPr>
          <w:szCs w:val="24"/>
        </w:rPr>
        <w:t xml:space="preserve">Срок реализации: 3 года </w:t>
      </w:r>
    </w:p>
    <w:p w:rsidR="00C84085" w:rsidRDefault="00C84085" w:rsidP="00C84085">
      <w:pPr>
        <w:ind w:left="1701" w:right="985" w:firstLine="9"/>
        <w:rPr>
          <w:b/>
          <w:szCs w:val="24"/>
        </w:rPr>
      </w:pPr>
    </w:p>
    <w:p w:rsidR="00C84085" w:rsidRDefault="00C84085" w:rsidP="00C84085">
      <w:pPr>
        <w:ind w:left="426" w:right="985"/>
        <w:rPr>
          <w:b/>
          <w:szCs w:val="24"/>
        </w:rPr>
      </w:pPr>
    </w:p>
    <w:p w:rsidR="00C84085" w:rsidRDefault="00C84085" w:rsidP="00C84085">
      <w:pPr>
        <w:ind w:left="426" w:right="985"/>
        <w:rPr>
          <w:szCs w:val="24"/>
        </w:rPr>
      </w:pPr>
      <w:r>
        <w:rPr>
          <w:b/>
          <w:szCs w:val="24"/>
        </w:rPr>
        <w:t xml:space="preserve">База реализации: </w:t>
      </w:r>
      <w:r>
        <w:rPr>
          <w:szCs w:val="24"/>
        </w:rPr>
        <w:t>МАОУ «Планирование карьеры»</w:t>
      </w:r>
    </w:p>
    <w:p w:rsidR="00C84085" w:rsidRDefault="00C84085" w:rsidP="00C84085">
      <w:pPr>
        <w:ind w:left="426" w:right="985"/>
        <w:rPr>
          <w:b/>
          <w:szCs w:val="24"/>
        </w:rPr>
      </w:pPr>
      <w:r>
        <w:rPr>
          <w:b/>
          <w:szCs w:val="24"/>
        </w:rPr>
        <w:t xml:space="preserve">Обучающиеся: </w:t>
      </w:r>
      <w:r>
        <w:rPr>
          <w:szCs w:val="24"/>
        </w:rPr>
        <w:t>14 – 17 лет</w:t>
      </w:r>
    </w:p>
    <w:p w:rsidR="00C84085" w:rsidRDefault="00C84085" w:rsidP="00C84085">
      <w:pPr>
        <w:pStyle w:val="ac"/>
        <w:tabs>
          <w:tab w:val="left" w:pos="567"/>
        </w:tabs>
        <w:jc w:val="center"/>
        <w:rPr>
          <w:b/>
          <w:szCs w:val="24"/>
        </w:rPr>
      </w:pPr>
    </w:p>
    <w:p w:rsidR="00C84085" w:rsidRDefault="00C84085" w:rsidP="00C84085">
      <w:pPr>
        <w:pStyle w:val="ac"/>
        <w:tabs>
          <w:tab w:val="left" w:pos="567"/>
        </w:tabs>
        <w:jc w:val="center"/>
        <w:rPr>
          <w:b/>
          <w:szCs w:val="24"/>
        </w:rPr>
      </w:pPr>
    </w:p>
    <w:p w:rsidR="00C84085" w:rsidRDefault="00C84085" w:rsidP="00C84085">
      <w:pPr>
        <w:pStyle w:val="ac"/>
        <w:tabs>
          <w:tab w:val="left" w:pos="567"/>
        </w:tabs>
        <w:jc w:val="right"/>
        <w:rPr>
          <w:szCs w:val="24"/>
        </w:rPr>
      </w:pPr>
    </w:p>
    <w:p w:rsidR="00C84085" w:rsidRDefault="00C84085" w:rsidP="00C84085">
      <w:pPr>
        <w:pStyle w:val="ac"/>
        <w:tabs>
          <w:tab w:val="left" w:pos="567"/>
        </w:tabs>
        <w:jc w:val="right"/>
        <w:rPr>
          <w:szCs w:val="24"/>
        </w:rPr>
      </w:pPr>
    </w:p>
    <w:p w:rsidR="00C84085" w:rsidRDefault="00C84085" w:rsidP="00C84085">
      <w:pPr>
        <w:pStyle w:val="ac"/>
        <w:tabs>
          <w:tab w:val="left" w:pos="567"/>
        </w:tabs>
        <w:jc w:val="right"/>
        <w:rPr>
          <w:szCs w:val="24"/>
        </w:rPr>
      </w:pPr>
    </w:p>
    <w:p w:rsidR="00C84085" w:rsidRDefault="00C84085" w:rsidP="00C84085">
      <w:pPr>
        <w:pStyle w:val="ac"/>
        <w:tabs>
          <w:tab w:val="left" w:pos="567"/>
        </w:tabs>
        <w:jc w:val="right"/>
        <w:rPr>
          <w:szCs w:val="24"/>
        </w:rPr>
      </w:pPr>
      <w:r>
        <w:rPr>
          <w:szCs w:val="24"/>
        </w:rPr>
        <w:t>Составитель модуля:</w:t>
      </w:r>
    </w:p>
    <w:p w:rsidR="00C84085" w:rsidRDefault="00C84085" w:rsidP="00C84085">
      <w:pPr>
        <w:pStyle w:val="ac"/>
        <w:tabs>
          <w:tab w:val="left" w:pos="567"/>
        </w:tabs>
        <w:jc w:val="right"/>
        <w:rPr>
          <w:szCs w:val="24"/>
        </w:rPr>
      </w:pPr>
      <w:r>
        <w:rPr>
          <w:szCs w:val="24"/>
        </w:rPr>
        <w:t>Метковская Г.М.</w:t>
      </w:r>
    </w:p>
    <w:p w:rsidR="00C84085" w:rsidRDefault="00C84085" w:rsidP="00C84085">
      <w:pPr>
        <w:pStyle w:val="ac"/>
        <w:tabs>
          <w:tab w:val="left" w:pos="567"/>
        </w:tabs>
        <w:jc w:val="right"/>
        <w:rPr>
          <w:szCs w:val="24"/>
        </w:rPr>
      </w:pPr>
      <w:r>
        <w:rPr>
          <w:szCs w:val="24"/>
        </w:rPr>
        <w:t xml:space="preserve">  педагог дополнительного образования </w:t>
      </w:r>
    </w:p>
    <w:p w:rsidR="00C84085" w:rsidRDefault="00C84085" w:rsidP="00C84085">
      <w:pPr>
        <w:pStyle w:val="ac"/>
        <w:tabs>
          <w:tab w:val="left" w:pos="567"/>
        </w:tabs>
        <w:jc w:val="right"/>
        <w:rPr>
          <w:szCs w:val="24"/>
        </w:rPr>
      </w:pPr>
      <w:r>
        <w:rPr>
          <w:szCs w:val="24"/>
        </w:rPr>
        <w:t xml:space="preserve">МАОУ «Планирование карьеры»                                   </w:t>
      </w:r>
    </w:p>
    <w:p w:rsidR="00C84085" w:rsidRDefault="00C84085" w:rsidP="00C84085">
      <w:pPr>
        <w:pStyle w:val="ac"/>
        <w:tabs>
          <w:tab w:val="left" w:pos="567"/>
        </w:tabs>
        <w:rPr>
          <w:szCs w:val="24"/>
        </w:rPr>
      </w:pPr>
    </w:p>
    <w:p w:rsidR="00C84085" w:rsidRDefault="00C84085" w:rsidP="00673EC8">
      <w:pPr>
        <w:pStyle w:val="ac"/>
        <w:tabs>
          <w:tab w:val="left" w:pos="567"/>
        </w:tabs>
        <w:ind w:left="0" w:firstLine="0"/>
        <w:rPr>
          <w:szCs w:val="24"/>
        </w:rPr>
      </w:pPr>
    </w:p>
    <w:p w:rsidR="00C84085" w:rsidRDefault="00C84085" w:rsidP="00C84085">
      <w:pPr>
        <w:pStyle w:val="ac"/>
        <w:tabs>
          <w:tab w:val="left" w:pos="567"/>
        </w:tabs>
        <w:jc w:val="center"/>
        <w:rPr>
          <w:szCs w:val="24"/>
        </w:rPr>
      </w:pPr>
    </w:p>
    <w:p w:rsidR="00C84085" w:rsidRDefault="00C84085" w:rsidP="00C84085">
      <w:pPr>
        <w:pStyle w:val="ac"/>
        <w:tabs>
          <w:tab w:val="left" w:pos="567"/>
        </w:tabs>
        <w:jc w:val="center"/>
        <w:rPr>
          <w:szCs w:val="24"/>
        </w:rPr>
      </w:pPr>
    </w:p>
    <w:p w:rsidR="00C84085" w:rsidRPr="000F264F" w:rsidRDefault="000F264F" w:rsidP="00C84085">
      <w:pPr>
        <w:pStyle w:val="ac"/>
        <w:tabs>
          <w:tab w:val="left" w:pos="567"/>
        </w:tabs>
        <w:jc w:val="center"/>
        <w:rPr>
          <w:szCs w:val="24"/>
        </w:rPr>
      </w:pPr>
      <w:r>
        <w:rPr>
          <w:szCs w:val="24"/>
        </w:rPr>
        <w:t>Томск</w:t>
      </w:r>
      <w:r w:rsidR="00C8461B">
        <w:rPr>
          <w:szCs w:val="24"/>
        </w:rPr>
        <w:t xml:space="preserve"> - </w:t>
      </w:r>
      <w:r>
        <w:rPr>
          <w:szCs w:val="24"/>
        </w:rPr>
        <w:t>201</w:t>
      </w:r>
      <w:r w:rsidR="00673EC8">
        <w:rPr>
          <w:szCs w:val="24"/>
        </w:rPr>
        <w:t>9</w:t>
      </w:r>
    </w:p>
    <w:p w:rsidR="00C84085" w:rsidRDefault="00C84085" w:rsidP="00673EC8">
      <w:pPr>
        <w:pStyle w:val="a5"/>
      </w:pPr>
      <w:r>
        <w:t>«</w:t>
      </w:r>
      <w:r w:rsidR="000D7655" w:rsidRPr="000D7655">
        <w:t>ОЛИМПИАДНАЯ</w:t>
      </w:r>
      <w:r>
        <w:t xml:space="preserve"> МАТЕМАТИКА»</w:t>
      </w:r>
    </w:p>
    <w:p w:rsidR="00C84085" w:rsidRDefault="00C84085" w:rsidP="00C84085">
      <w:pPr>
        <w:jc w:val="center"/>
      </w:pPr>
    </w:p>
    <w:p w:rsidR="00C84085" w:rsidRDefault="00C84085" w:rsidP="00673EC8">
      <w:pPr>
        <w:suppressAutoHyphens/>
        <w:ind w:firstLine="720"/>
        <w:jc w:val="center"/>
        <w:rPr>
          <w:b/>
          <w:sz w:val="28"/>
        </w:rPr>
      </w:pPr>
      <w:r>
        <w:rPr>
          <w:b/>
          <w:sz w:val="28"/>
        </w:rPr>
        <w:t>Информационная карта</w:t>
      </w:r>
    </w:p>
    <w:p w:rsidR="00C84085" w:rsidRDefault="00C84085" w:rsidP="00C84085">
      <w:pPr>
        <w:pStyle w:val="31"/>
        <w:suppressAutoHyphens/>
      </w:pPr>
    </w:p>
    <w:p w:rsidR="00673EC8" w:rsidRPr="00673EC8" w:rsidRDefault="00673EC8" w:rsidP="00673EC8">
      <w:pPr>
        <w:pStyle w:val="af"/>
        <w:numPr>
          <w:ilvl w:val="0"/>
          <w:numId w:val="1"/>
        </w:numPr>
      </w:pPr>
      <w:r w:rsidRPr="00673EC8">
        <w:t xml:space="preserve">Дополнительная общеразвивающая программа разработана в соответствии с Федеральным законом от 29.12.12г. №273-ФЗ «Об образовании в Российской Федерации», приказом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программам», конвенцией о правах ребенка, санитарными правилами и нормативами, и другими нормативно-правовыми документами, Уставом МАОУ ПК. 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sz w:val="24"/>
        </w:rPr>
        <w:t xml:space="preserve">Составители – </w:t>
      </w:r>
      <w:proofErr w:type="spellStart"/>
      <w:r>
        <w:rPr>
          <w:sz w:val="24"/>
        </w:rPr>
        <w:t>Метковская</w:t>
      </w:r>
      <w:proofErr w:type="spellEnd"/>
      <w:r>
        <w:rPr>
          <w:sz w:val="24"/>
        </w:rPr>
        <w:t xml:space="preserve"> Галина Михайловна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sz w:val="24"/>
        </w:rPr>
        <w:t>Программа модифицированная.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sz w:val="24"/>
        </w:rPr>
        <w:t>Образовательная область</w:t>
      </w:r>
      <w:r>
        <w:rPr>
          <w:b/>
          <w:bCs/>
          <w:sz w:val="24"/>
        </w:rPr>
        <w:t>:</w:t>
      </w:r>
      <w:r>
        <w:rPr>
          <w:sz w:val="24"/>
        </w:rPr>
        <w:t xml:space="preserve"> профильная.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sz w:val="24"/>
        </w:rPr>
        <w:t xml:space="preserve">По функциональному назначению ─ </w:t>
      </w:r>
      <w:r>
        <w:rPr>
          <w:i/>
          <w:sz w:val="24"/>
        </w:rPr>
        <w:t>образовательная, практико-ориентированная.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sz w:val="24"/>
        </w:rPr>
        <w:t xml:space="preserve">По способу реализации ─ </w:t>
      </w:r>
      <w:r>
        <w:rPr>
          <w:i/>
          <w:sz w:val="24"/>
        </w:rPr>
        <w:t>эвристическая.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sz w:val="24"/>
        </w:rPr>
        <w:t xml:space="preserve">По форме реализации ─ </w:t>
      </w:r>
      <w:r>
        <w:rPr>
          <w:i/>
          <w:sz w:val="24"/>
        </w:rPr>
        <w:t>стационарная, массовая.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iCs/>
          <w:sz w:val="24"/>
        </w:rPr>
      </w:pPr>
      <w:proofErr w:type="gramStart"/>
      <w:r>
        <w:rPr>
          <w:iCs/>
          <w:sz w:val="24"/>
        </w:rPr>
        <w:t>По технология</w:t>
      </w:r>
      <w:proofErr w:type="gramEnd"/>
      <w:r>
        <w:rPr>
          <w:iCs/>
          <w:sz w:val="24"/>
        </w:rPr>
        <w:t xml:space="preserve"> проведения занятий – </w:t>
      </w:r>
      <w:r>
        <w:rPr>
          <w:i/>
          <w:sz w:val="24"/>
        </w:rPr>
        <w:t>дифференцированная</w:t>
      </w:r>
      <w:r>
        <w:rPr>
          <w:iCs/>
          <w:sz w:val="24"/>
        </w:rPr>
        <w:t xml:space="preserve"> 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sz w:val="24"/>
        </w:rPr>
        <w:t xml:space="preserve">По возрасту детей ─ </w:t>
      </w:r>
      <w:r>
        <w:rPr>
          <w:i/>
          <w:sz w:val="24"/>
        </w:rPr>
        <w:t>14-17 лет.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sz w:val="24"/>
        </w:rPr>
        <w:t xml:space="preserve">По половому признаку ─ </w:t>
      </w:r>
      <w:r>
        <w:rPr>
          <w:i/>
          <w:sz w:val="24"/>
        </w:rPr>
        <w:t>оба пола.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sz w:val="24"/>
        </w:rPr>
        <w:t xml:space="preserve">По продолжительности реализации ─ </w:t>
      </w:r>
      <w:r>
        <w:rPr>
          <w:i/>
          <w:sz w:val="24"/>
        </w:rPr>
        <w:t>одногодичная.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sz w:val="24"/>
        </w:rPr>
        <w:t xml:space="preserve">По специфике содержания ─ </w:t>
      </w:r>
      <w:r>
        <w:rPr>
          <w:i/>
          <w:sz w:val="24"/>
        </w:rPr>
        <w:t>расширенная и углубленная.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iCs/>
          <w:sz w:val="24"/>
        </w:rPr>
        <w:t xml:space="preserve">Целевая установка – </w:t>
      </w:r>
      <w:r>
        <w:rPr>
          <w:i/>
          <w:sz w:val="24"/>
        </w:rPr>
        <w:t>предметно-направленная.</w:t>
      </w:r>
    </w:p>
    <w:p w:rsidR="00C84085" w:rsidRDefault="00C84085" w:rsidP="00C84085">
      <w:pPr>
        <w:pStyle w:val="31"/>
        <w:numPr>
          <w:ilvl w:val="0"/>
          <w:numId w:val="1"/>
        </w:numPr>
        <w:suppressAutoHyphens/>
        <w:rPr>
          <w:sz w:val="24"/>
        </w:rPr>
      </w:pPr>
      <w:r>
        <w:rPr>
          <w:i/>
          <w:sz w:val="24"/>
        </w:rPr>
        <w:t>Направленность научно-техническая.</w:t>
      </w:r>
    </w:p>
    <w:p w:rsidR="000D7655" w:rsidRDefault="00C84085" w:rsidP="00C84085">
      <w:pPr>
        <w:pStyle w:val="31"/>
        <w:numPr>
          <w:ilvl w:val="0"/>
          <w:numId w:val="1"/>
        </w:numPr>
        <w:suppressAutoHyphens/>
        <w:rPr>
          <w:i/>
          <w:sz w:val="24"/>
        </w:rPr>
      </w:pPr>
      <w:r>
        <w:rPr>
          <w:i/>
          <w:sz w:val="24"/>
        </w:rPr>
        <w:t xml:space="preserve">72 часа по 2 часа в </w:t>
      </w:r>
      <w:proofErr w:type="gramStart"/>
      <w:r>
        <w:rPr>
          <w:i/>
          <w:sz w:val="24"/>
        </w:rPr>
        <w:t>неделю .</w:t>
      </w:r>
      <w:proofErr w:type="gramEnd"/>
    </w:p>
    <w:p w:rsidR="000D7655" w:rsidRDefault="000D7655">
      <w:pPr>
        <w:spacing w:after="200" w:line="276" w:lineRule="auto"/>
        <w:ind w:firstLine="0"/>
        <w:jc w:val="left"/>
        <w:rPr>
          <w:i/>
        </w:rPr>
      </w:pPr>
      <w:r>
        <w:rPr>
          <w:i/>
        </w:rPr>
        <w:br w:type="page"/>
      </w:r>
    </w:p>
    <w:p w:rsidR="00C84085" w:rsidRDefault="00C84085" w:rsidP="00C84085">
      <w:pPr>
        <w:pStyle w:val="aa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C84085" w:rsidRDefault="00C84085" w:rsidP="00C84085">
      <w:pPr>
        <w:spacing w:after="240"/>
        <w:rPr>
          <w:szCs w:val="24"/>
        </w:rPr>
      </w:pPr>
      <w:r>
        <w:rPr>
          <w:szCs w:val="24"/>
        </w:rPr>
        <w:t>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по программе рассматривается как процесс овладения не только определенной суммой знаний, но и как процесс овладения компетенциями. Цели обучения по программе «О</w:t>
      </w:r>
      <w:r w:rsidR="000D7655">
        <w:rPr>
          <w:szCs w:val="24"/>
        </w:rPr>
        <w:t>лимпиадная</w:t>
      </w:r>
      <w:r>
        <w:rPr>
          <w:szCs w:val="24"/>
        </w:rPr>
        <w:t xml:space="preserve"> математика»</w:t>
      </w:r>
      <w:r>
        <w:rPr>
          <w:b/>
          <w:bCs/>
          <w:szCs w:val="24"/>
        </w:rPr>
        <w:t>:</w:t>
      </w:r>
      <w:r>
        <w:rPr>
          <w:szCs w:val="24"/>
        </w:rPr>
        <w:t xml:space="preserve"> </w:t>
      </w:r>
    </w:p>
    <w:p w:rsidR="00C84085" w:rsidRDefault="00C84085" w:rsidP="00C84085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формирование представлений</w:t>
      </w:r>
      <w:r>
        <w:rPr>
          <w:szCs w:val="24"/>
        </w:rPr>
        <w:t xml:space="preserve"> о математике как универсальном языке науки, средства моделирования явлений и процессов, об идеях и методах математики;</w:t>
      </w:r>
    </w:p>
    <w:p w:rsidR="00C84085" w:rsidRDefault="00C84085" w:rsidP="00C84085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развитие</w:t>
      </w:r>
      <w:r>
        <w:rPr>
          <w:szCs w:val="24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C84085" w:rsidRDefault="00C84085" w:rsidP="00C84085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овладение математическими компетенциями</w:t>
      </w:r>
      <w:r>
        <w:rPr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84085" w:rsidRDefault="00C84085" w:rsidP="00C84085">
      <w:pPr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 xml:space="preserve">воспитание </w:t>
      </w:r>
      <w:r>
        <w:rPr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C84085" w:rsidRDefault="00C84085" w:rsidP="00C84085">
      <w:pPr>
        <w:ind w:firstLine="0"/>
        <w:jc w:val="left"/>
        <w:rPr>
          <w:szCs w:val="24"/>
        </w:rPr>
      </w:pPr>
      <w:r>
        <w:rPr>
          <w:b/>
          <w:bCs/>
          <w:szCs w:val="24"/>
        </w:rPr>
        <w:t xml:space="preserve">Таким образом, в ходе освоения содержания программы </w:t>
      </w:r>
      <w:proofErr w:type="gramStart"/>
      <w:r>
        <w:rPr>
          <w:b/>
          <w:bCs/>
          <w:szCs w:val="24"/>
        </w:rPr>
        <w:t>обучающихся  получают</w:t>
      </w:r>
      <w:proofErr w:type="gramEnd"/>
      <w:r>
        <w:rPr>
          <w:b/>
          <w:bCs/>
          <w:szCs w:val="24"/>
        </w:rPr>
        <w:t xml:space="preserve"> возможность:</w:t>
      </w:r>
    </w:p>
    <w:p w:rsidR="00C84085" w:rsidRDefault="00C84085" w:rsidP="00C84085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4"/>
        </w:rPr>
      </w:pPr>
      <w:r>
        <w:rPr>
          <w:b/>
          <w:bCs/>
          <w:szCs w:val="24"/>
        </w:rPr>
        <w:t>развить</w:t>
      </w:r>
      <w:r>
        <w:rPr>
          <w:szCs w:val="24"/>
        </w:rPr>
        <w:t xml:space="preserve">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C84085" w:rsidRDefault="00C84085" w:rsidP="00C84085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4"/>
        </w:rPr>
      </w:pPr>
      <w:r>
        <w:rPr>
          <w:b/>
          <w:bCs/>
          <w:szCs w:val="24"/>
        </w:rPr>
        <w:t>развить</w:t>
      </w:r>
      <w:r>
        <w:rPr>
          <w:szCs w:val="24"/>
        </w:rPr>
        <w:t xml:space="preserve">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>
        <w:rPr>
          <w:szCs w:val="24"/>
        </w:rPr>
        <w:t>контрпримеры</w:t>
      </w:r>
      <w:proofErr w:type="spellEnd"/>
      <w:r>
        <w:rPr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84085" w:rsidRDefault="00C84085" w:rsidP="00C84085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4"/>
        </w:rPr>
      </w:pPr>
      <w:r>
        <w:rPr>
          <w:b/>
          <w:bCs/>
          <w:szCs w:val="24"/>
        </w:rPr>
        <w:t>развить</w:t>
      </w:r>
      <w:r>
        <w:rPr>
          <w:szCs w:val="24"/>
        </w:rP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C84085" w:rsidRDefault="00C84085" w:rsidP="00C84085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4"/>
        </w:rPr>
      </w:pPr>
      <w:r>
        <w:rPr>
          <w:b/>
          <w:bCs/>
          <w:szCs w:val="24"/>
        </w:rPr>
        <w:t>овладеть</w:t>
      </w:r>
      <w:r>
        <w:rPr>
          <w:szCs w:val="24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C84085" w:rsidRDefault="00C84085" w:rsidP="00C84085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4"/>
        </w:rPr>
      </w:pPr>
      <w:r>
        <w:rPr>
          <w:b/>
          <w:bCs/>
          <w:szCs w:val="24"/>
        </w:rPr>
        <w:t>изучить</w:t>
      </w:r>
      <w:r>
        <w:rPr>
          <w:szCs w:val="24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C84085" w:rsidRDefault="00C84085" w:rsidP="00C84085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4"/>
        </w:rPr>
      </w:pPr>
      <w:r>
        <w:rPr>
          <w:b/>
          <w:bCs/>
          <w:szCs w:val="24"/>
        </w:rPr>
        <w:t xml:space="preserve">получить </w:t>
      </w:r>
      <w:r>
        <w:rPr>
          <w:szCs w:val="24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84085" w:rsidRDefault="00C84085" w:rsidP="00C84085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4"/>
        </w:rPr>
      </w:pPr>
      <w:r>
        <w:rPr>
          <w:b/>
          <w:bCs/>
          <w:szCs w:val="24"/>
        </w:rPr>
        <w:t xml:space="preserve">сформировать </w:t>
      </w:r>
      <w:r>
        <w:rPr>
          <w:szCs w:val="24"/>
        </w:rPr>
        <w:t>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84085" w:rsidRDefault="00C84085" w:rsidP="00C84085">
      <w:pPr>
        <w:ind w:firstLine="540"/>
        <w:rPr>
          <w:b/>
          <w:szCs w:val="24"/>
        </w:rPr>
      </w:pPr>
      <w:r>
        <w:rPr>
          <w:b/>
          <w:szCs w:val="24"/>
        </w:rPr>
        <w:t xml:space="preserve">Программа курса рассчитана для обучающихся 9 - 11 классов, вне зависимости от пола. Курс состоит из теоретических и практических занятий в соотношении примерно 1/3 (теория/практика). По 2 часа в неделю. </w:t>
      </w:r>
    </w:p>
    <w:p w:rsidR="00C84085" w:rsidRDefault="00C84085" w:rsidP="00C84085">
      <w:pPr>
        <w:ind w:firstLine="540"/>
        <w:rPr>
          <w:bCs/>
          <w:iCs/>
          <w:szCs w:val="24"/>
        </w:rPr>
      </w:pPr>
      <w:r>
        <w:rPr>
          <w:bCs/>
          <w:szCs w:val="24"/>
        </w:rPr>
        <w:lastRenderedPageBreak/>
        <w:t xml:space="preserve">Программа отвечает вызовам информационного общества, которое диктует современному образованию имидж </w:t>
      </w:r>
      <w:r>
        <w:rPr>
          <w:bCs/>
          <w:iCs/>
          <w:szCs w:val="24"/>
        </w:rPr>
        <w:t xml:space="preserve">человека </w:t>
      </w:r>
      <w:r>
        <w:rPr>
          <w:bCs/>
          <w:iCs/>
          <w:szCs w:val="24"/>
          <w:lang w:val="en-US"/>
        </w:rPr>
        <w:t>XXI</w:t>
      </w:r>
      <w:r>
        <w:rPr>
          <w:bCs/>
          <w:iCs/>
          <w:szCs w:val="24"/>
        </w:rPr>
        <w:t xml:space="preserve"> века, основными качествами которого  являются: </w:t>
      </w:r>
    </w:p>
    <w:p w:rsidR="00C84085" w:rsidRDefault="00C84085" w:rsidP="00C84085">
      <w:pPr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ориентированность на знания и использование новых технологий, </w:t>
      </w:r>
    </w:p>
    <w:p w:rsidR="00C84085" w:rsidRDefault="00C84085" w:rsidP="00C84085">
      <w:pPr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>активное стремление расширить жизненный горизонт,</w:t>
      </w:r>
    </w:p>
    <w:p w:rsidR="00C84085" w:rsidRDefault="00C84085" w:rsidP="00C84085">
      <w:pPr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 установка на рациональное использование  своего времени и проектирование  своего будущего,</w:t>
      </w:r>
    </w:p>
    <w:p w:rsidR="00C84085" w:rsidRDefault="00C84085" w:rsidP="00C84085">
      <w:pPr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эффективное социальное сотрудничество в условиях глобализации. </w:t>
      </w:r>
    </w:p>
    <w:p w:rsidR="00C84085" w:rsidRDefault="00C84085" w:rsidP="00C84085"/>
    <w:p w:rsidR="00C84085" w:rsidRDefault="00C84085" w:rsidP="00C84085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C84085" w:rsidRDefault="00C84085" w:rsidP="00C84085">
      <w:pPr>
        <w:rPr>
          <w:b/>
          <w:bCs/>
          <w:szCs w:val="24"/>
        </w:rPr>
      </w:pPr>
      <w:r>
        <w:rPr>
          <w:b/>
          <w:bCs/>
          <w:szCs w:val="24"/>
        </w:rPr>
        <w:t>Методическое обеспечение, формы и методы работы.</w:t>
      </w:r>
    </w:p>
    <w:p w:rsidR="00C84085" w:rsidRDefault="00C84085" w:rsidP="00C84085">
      <w:pPr>
        <w:pStyle w:val="a8"/>
        <w:rPr>
          <w:szCs w:val="24"/>
        </w:rPr>
      </w:pPr>
      <w:r>
        <w:rPr>
          <w:szCs w:val="24"/>
        </w:rPr>
        <w:t xml:space="preserve">        Навыки практического использования полученных знаний учащиеся получают на практических занятиях, в том числе в интерактивном режиме. Уровень освоения полученной информации,  знаний проверяется в рамках предусмотренного контроля (тесты, индивидуальные собеседования, тест – режимы).</w:t>
      </w:r>
    </w:p>
    <w:p w:rsidR="00C84085" w:rsidRDefault="00C84085" w:rsidP="00C84085">
      <w:pPr>
        <w:rPr>
          <w:szCs w:val="24"/>
        </w:rPr>
      </w:pPr>
      <w:r>
        <w:rPr>
          <w:szCs w:val="24"/>
        </w:rPr>
        <w:t>Индивидуальная позиция педагога, цели и задачи программы реализуются в рамках таких видов</w:t>
      </w:r>
      <w:r>
        <w:rPr>
          <w:b/>
          <w:szCs w:val="24"/>
        </w:rPr>
        <w:t xml:space="preserve">  </w:t>
      </w:r>
      <w:r>
        <w:rPr>
          <w:szCs w:val="24"/>
        </w:rPr>
        <w:t xml:space="preserve">занятий как: 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интерактивные лекции,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информационно – обучающее занятие в компьютерном кабинете,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практическое занятие по проектированию и моделированию,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практикум,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мастер – класс,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творческая мастерская,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 конференция, 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экскурсия,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 практическая работа, 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встреча с интересными людьми, 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выставка, 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конкурс, 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семинар, 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самостоятельная работа, 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кейс – стадии;</w:t>
      </w:r>
    </w:p>
    <w:p w:rsidR="00C84085" w:rsidRDefault="00C84085" w:rsidP="00C84085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защита проекта. </w:t>
      </w:r>
    </w:p>
    <w:p w:rsidR="00C84085" w:rsidRDefault="00C84085" w:rsidP="00C84085">
      <w:pPr>
        <w:rPr>
          <w:szCs w:val="24"/>
        </w:rPr>
      </w:pPr>
      <w:r>
        <w:rPr>
          <w:b/>
          <w:szCs w:val="24"/>
        </w:rPr>
        <w:t xml:space="preserve">Методы </w:t>
      </w:r>
      <w:r>
        <w:rPr>
          <w:szCs w:val="24"/>
        </w:rPr>
        <w:t xml:space="preserve">деятельности: </w:t>
      </w:r>
    </w:p>
    <w:p w:rsidR="00C84085" w:rsidRDefault="00C84085" w:rsidP="00C84085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методы </w:t>
      </w:r>
      <w:proofErr w:type="spellStart"/>
      <w:r>
        <w:rPr>
          <w:szCs w:val="24"/>
        </w:rPr>
        <w:t>практикоориентированной</w:t>
      </w:r>
      <w:proofErr w:type="spellEnd"/>
      <w:r>
        <w:rPr>
          <w:szCs w:val="24"/>
        </w:rPr>
        <w:t xml:space="preserve"> деятельности (упражнение,  профессиональная проба),</w:t>
      </w:r>
    </w:p>
    <w:p w:rsidR="00C84085" w:rsidRDefault="00C84085" w:rsidP="00C84085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словесные методы обучения (консультация, беседа),</w:t>
      </w:r>
    </w:p>
    <w:p w:rsidR="00C84085" w:rsidRDefault="00C84085" w:rsidP="00C84085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метод наблюдения (фото – видеосъемка),</w:t>
      </w:r>
    </w:p>
    <w:p w:rsidR="00C84085" w:rsidRDefault="00C84085" w:rsidP="00C84085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исследовательские методы (эксперимент),</w:t>
      </w:r>
    </w:p>
    <w:p w:rsidR="00C84085" w:rsidRDefault="00C84085" w:rsidP="00C84085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методы проблемного обучения (разрешение проблемных ситуаций, метод обучающего кейса),</w:t>
      </w:r>
    </w:p>
    <w:p w:rsidR="00C84085" w:rsidRDefault="00C84085" w:rsidP="00C84085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проектные методы (разработка и защита проектов, создание творческих работ),</w:t>
      </w:r>
    </w:p>
    <w:p w:rsidR="00C84085" w:rsidRDefault="00C84085" w:rsidP="00C84085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методы рефлексивного осмысления практической деятельности,</w:t>
      </w:r>
    </w:p>
    <w:p w:rsidR="00C84085" w:rsidRDefault="00C84085" w:rsidP="00C84085">
      <w:pPr>
        <w:numPr>
          <w:ilvl w:val="0"/>
          <w:numId w:val="6"/>
        </w:numPr>
        <w:rPr>
          <w:szCs w:val="24"/>
        </w:rPr>
      </w:pPr>
      <w:r>
        <w:rPr>
          <w:color w:val="000000"/>
          <w:szCs w:val="24"/>
        </w:rPr>
        <w:t>экскурсии, практики  на базе дизайнерских лабораторий и рабочих мест.</w:t>
      </w:r>
    </w:p>
    <w:p w:rsidR="00C84085" w:rsidRDefault="00C84085" w:rsidP="00C84085"/>
    <w:p w:rsidR="00C84085" w:rsidRDefault="00C84085" w:rsidP="00C84085">
      <w:pPr>
        <w:tabs>
          <w:tab w:val="left" w:pos="0"/>
        </w:tabs>
        <w:rPr>
          <w:b/>
          <w:szCs w:val="24"/>
        </w:rPr>
      </w:pPr>
      <w:r>
        <w:rPr>
          <w:b/>
          <w:szCs w:val="24"/>
        </w:rPr>
        <w:t>Описание контингента потенциальных участников: возрастные психологические особенности.</w:t>
      </w:r>
    </w:p>
    <w:p w:rsidR="00C84085" w:rsidRDefault="00C84085" w:rsidP="00C84085">
      <w:pPr>
        <w:ind w:firstLine="360"/>
        <w:rPr>
          <w:szCs w:val="24"/>
        </w:rPr>
      </w:pPr>
      <w:r>
        <w:t xml:space="preserve">Программа учитывает возрастные особенности обучающихся 9 - 11-х классов. Возрастные особенности обучающихся характеризуются </w:t>
      </w:r>
      <w:proofErr w:type="gramStart"/>
      <w:r>
        <w:t>как  период</w:t>
      </w:r>
      <w:proofErr w:type="gramEnd"/>
      <w:r>
        <w:t xml:space="preserve"> формирования собственной идентичности, самоопределения, создания целостного образа своего собственного Я, гармонично сочетающего в себе различные элементы личности. Ведущей </w:t>
      </w:r>
      <w:r>
        <w:lastRenderedPageBreak/>
        <w:t>деятельностью в этом возрасте является общение. Это период развития коммуникативной компетентности.</w:t>
      </w:r>
    </w:p>
    <w:p w:rsidR="00C84085" w:rsidRDefault="00C84085" w:rsidP="00C84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231F20"/>
          <w:szCs w:val="24"/>
        </w:rPr>
      </w:pPr>
      <w:r>
        <w:rPr>
          <w:color w:val="231F20"/>
          <w:szCs w:val="24"/>
        </w:rPr>
        <w:t xml:space="preserve">        В девятом классе наиболее остро встает вопрос личностного и профессионального самоопределения. </w:t>
      </w:r>
      <w:r>
        <w:rPr>
          <w:szCs w:val="24"/>
        </w:rPr>
        <w:t xml:space="preserve"> Основной проблемой является проблема выбора, в том числе   способа продолжения образования после 9-го класса и направления получения образования и будущей профессии после окончания школы. </w:t>
      </w:r>
      <w:r>
        <w:rPr>
          <w:color w:val="231F20"/>
          <w:szCs w:val="24"/>
        </w:rPr>
        <w:t xml:space="preserve"> </w:t>
      </w:r>
    </w:p>
    <w:p w:rsidR="00C84085" w:rsidRDefault="00C84085" w:rsidP="00C84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231F20"/>
          <w:szCs w:val="24"/>
        </w:rPr>
      </w:pPr>
      <w:r>
        <w:rPr>
          <w:color w:val="231F20"/>
          <w:szCs w:val="24"/>
        </w:rPr>
        <w:t xml:space="preserve">         Деятельность по </w:t>
      </w:r>
      <w:r>
        <w:rPr>
          <w:szCs w:val="24"/>
        </w:rPr>
        <w:t xml:space="preserve">проектированию </w:t>
      </w:r>
      <w:r>
        <w:rPr>
          <w:color w:val="231F20"/>
          <w:szCs w:val="24"/>
        </w:rPr>
        <w:t xml:space="preserve"> позволит структурировать имеющиеся знания, навыки в виде итоговых проектов по  </w:t>
      </w:r>
      <w:r>
        <w:rPr>
          <w:szCs w:val="24"/>
        </w:rPr>
        <w:t>компьютерным технологиям и современному дизайну, представить их</w:t>
      </w:r>
      <w:r>
        <w:rPr>
          <w:color w:val="231F20"/>
          <w:szCs w:val="24"/>
        </w:rPr>
        <w:t xml:space="preserve"> на мероприятиях разных уровней.</w:t>
      </w:r>
    </w:p>
    <w:p w:rsidR="00C84085" w:rsidRPr="00673EC8" w:rsidRDefault="00C84085" w:rsidP="00673EC8">
      <w:pPr>
        <w:ind w:firstLine="540"/>
        <w:rPr>
          <w:color w:val="231F20"/>
          <w:szCs w:val="24"/>
        </w:rPr>
      </w:pPr>
      <w:r>
        <w:rPr>
          <w:color w:val="231F20"/>
          <w:szCs w:val="24"/>
        </w:rPr>
        <w:t xml:space="preserve">Десятый – одиннадцатый класс отличается юношеской прагматичностью. Часто снижается интерес к непрофильным предметам, возникают ощущения бессмысленности некоторых форм обучения, недовольство школой, при этом часто присутствует не реалистичное представление о предпочитаемых профессиях. Занятия по </w:t>
      </w:r>
      <w:r>
        <w:rPr>
          <w:szCs w:val="24"/>
        </w:rPr>
        <w:t>компьютерным технологиям и современному дизайну</w:t>
      </w:r>
      <w:r>
        <w:rPr>
          <w:color w:val="231F20"/>
          <w:szCs w:val="24"/>
        </w:rPr>
        <w:t xml:space="preserve"> позволяют максимально реализовать свой творческий и интеллектуальный потенциал и информационно - коммуникативные способности. </w:t>
      </w:r>
    </w:p>
    <w:p w:rsidR="00C84085" w:rsidRDefault="00C84085" w:rsidP="00C84085">
      <w:pPr>
        <w:jc w:val="center"/>
        <w:rPr>
          <w:b/>
        </w:rPr>
      </w:pPr>
    </w:p>
    <w:p w:rsidR="00C84085" w:rsidRDefault="00C84085" w:rsidP="00C84085">
      <w:pPr>
        <w:pStyle w:val="1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Учебно-тематический план</w:t>
      </w:r>
    </w:p>
    <w:p w:rsidR="00C84085" w:rsidRDefault="00C84085" w:rsidP="00C84085">
      <w:pPr>
        <w:jc w:val="center"/>
        <w:rPr>
          <w:b/>
          <w:sz w:val="28"/>
        </w:rPr>
      </w:pPr>
      <w:r>
        <w:rPr>
          <w:b/>
          <w:sz w:val="28"/>
        </w:rPr>
        <w:t>8 класс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7583"/>
        <w:gridCol w:w="14"/>
        <w:gridCol w:w="1120"/>
        <w:gridCol w:w="16"/>
      </w:tblGrid>
      <w:tr w:rsidR="00C84085" w:rsidTr="00C84085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0"/>
              <w:jc w:val="center"/>
            </w:pPr>
            <w:r>
              <w:t>№</w:t>
            </w:r>
          </w:p>
        </w:tc>
        <w:tc>
          <w:tcPr>
            <w:tcW w:w="7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jc w:val="center"/>
              <w:rPr>
                <w:b/>
              </w:rPr>
            </w:pPr>
            <w:r>
              <w:rPr>
                <w:b/>
              </w:rPr>
              <w:t>Учебная тема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0"/>
              <w:jc w:val="center"/>
            </w:pPr>
            <w:r>
              <w:t>Часы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Преобразования рациональных выражений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10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 xml:space="preserve">Функции и их графики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6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Действительные числа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10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Квадратные корни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4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Рациональные уравнения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10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Неравенства с одной переменной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Четырехугольники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Теореме Пифагора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6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Декартовы координаты на плоскости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  <w:trHeight w:val="46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70</w:t>
            </w:r>
          </w:p>
        </w:tc>
      </w:tr>
    </w:tbl>
    <w:p w:rsidR="00C84085" w:rsidRDefault="00C84085" w:rsidP="00C84085">
      <w:pPr>
        <w:rPr>
          <w:b/>
        </w:rPr>
      </w:pPr>
    </w:p>
    <w:p w:rsidR="00C84085" w:rsidRDefault="00C84085" w:rsidP="00C84085">
      <w:pPr>
        <w:pStyle w:val="1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Учебно-тематический план</w:t>
      </w:r>
    </w:p>
    <w:p w:rsidR="00C84085" w:rsidRDefault="00C84085" w:rsidP="00C84085">
      <w:pPr>
        <w:jc w:val="center"/>
        <w:rPr>
          <w:b/>
          <w:sz w:val="28"/>
        </w:rPr>
      </w:pPr>
      <w:r>
        <w:rPr>
          <w:b/>
          <w:sz w:val="28"/>
        </w:rPr>
        <w:t>9 класс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7583"/>
        <w:gridCol w:w="14"/>
        <w:gridCol w:w="1120"/>
        <w:gridCol w:w="16"/>
      </w:tblGrid>
      <w:tr w:rsidR="00C84085" w:rsidTr="00C84085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0"/>
              <w:jc w:val="center"/>
            </w:pPr>
            <w:r>
              <w:t>№</w:t>
            </w:r>
          </w:p>
        </w:tc>
        <w:tc>
          <w:tcPr>
            <w:tcW w:w="7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jc w:val="center"/>
              <w:rPr>
                <w:b/>
              </w:rPr>
            </w:pPr>
            <w:r>
              <w:rPr>
                <w:b/>
              </w:rPr>
              <w:t>Учебная тема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0"/>
              <w:jc w:val="center"/>
            </w:pPr>
            <w:r>
              <w:t>Часы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Многочлены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10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Уравнения и системы  уравнений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Функции, их свойства и графики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Последовательности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Элементы тригонометрии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12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Векторы на плоскости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Решение треугольников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4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Многоугольники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6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Площади фигур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6</w:t>
            </w:r>
          </w:p>
        </w:tc>
      </w:tr>
      <w:tr w:rsidR="00C84085" w:rsidTr="00C84085">
        <w:trPr>
          <w:gridAfter w:val="1"/>
          <w:wAfter w:w="16" w:type="dxa"/>
          <w:trHeight w:val="46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70</w:t>
            </w:r>
          </w:p>
        </w:tc>
      </w:tr>
    </w:tbl>
    <w:p w:rsidR="00C84085" w:rsidRDefault="00C84085" w:rsidP="00C84085">
      <w:pPr>
        <w:rPr>
          <w:szCs w:val="24"/>
        </w:rPr>
      </w:pPr>
    </w:p>
    <w:p w:rsidR="00673EC8" w:rsidRDefault="00673EC8" w:rsidP="00C84085">
      <w:pPr>
        <w:rPr>
          <w:szCs w:val="24"/>
        </w:rPr>
      </w:pPr>
    </w:p>
    <w:p w:rsidR="00673EC8" w:rsidRDefault="00673EC8" w:rsidP="00C84085">
      <w:pPr>
        <w:rPr>
          <w:szCs w:val="24"/>
        </w:rPr>
      </w:pPr>
      <w:bookmarkStart w:id="0" w:name="_GoBack"/>
      <w:bookmarkEnd w:id="0"/>
    </w:p>
    <w:p w:rsidR="00C84085" w:rsidRDefault="00C84085" w:rsidP="00C84085">
      <w:pPr>
        <w:pStyle w:val="1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Учебно-тематический план</w:t>
      </w:r>
    </w:p>
    <w:p w:rsidR="00C84085" w:rsidRDefault="00C84085" w:rsidP="00C84085">
      <w:pPr>
        <w:jc w:val="center"/>
        <w:rPr>
          <w:b/>
          <w:sz w:val="28"/>
        </w:rPr>
      </w:pPr>
      <w:r>
        <w:rPr>
          <w:b/>
          <w:sz w:val="28"/>
        </w:rPr>
        <w:t>10 класс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7583"/>
        <w:gridCol w:w="14"/>
        <w:gridCol w:w="1120"/>
        <w:gridCol w:w="16"/>
      </w:tblGrid>
      <w:tr w:rsidR="00C84085" w:rsidTr="00C84085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0"/>
              <w:jc w:val="center"/>
            </w:pPr>
            <w:r>
              <w:t>№</w:t>
            </w:r>
          </w:p>
        </w:tc>
        <w:tc>
          <w:tcPr>
            <w:tcW w:w="7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jc w:val="center"/>
              <w:rPr>
                <w:b/>
              </w:rPr>
            </w:pPr>
            <w:r>
              <w:rPr>
                <w:b/>
              </w:rPr>
              <w:t>Учебная тема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0"/>
              <w:jc w:val="center"/>
            </w:pPr>
            <w:r>
              <w:t>Часы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Многочлены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12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Иррациональные выражения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Модуль числа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Рациональные уравнения и рациональные неравенства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Система линейных и нелинейных уравнений и неравенств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>Векторы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 xml:space="preserve">Производная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6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247"/>
            </w:pPr>
            <w:r>
              <w:t xml:space="preserve">Преобразования графиков функций   </w:t>
            </w:r>
            <w:r>
              <w:rPr>
                <w:lang w:val="en-US"/>
              </w:rPr>
              <w:t>y</w:t>
            </w:r>
            <w:r>
              <w:t xml:space="preserve"> = </w:t>
            </w:r>
            <w:r>
              <w:rPr>
                <w:lang w:val="en-US"/>
              </w:rPr>
              <w:t>f</w:t>
            </w:r>
            <w:r>
              <w:t>(</w:t>
            </w:r>
            <w:r>
              <w:rPr>
                <w:lang w:val="en-US"/>
              </w:rPr>
              <w:t>x</w:t>
            </w:r>
            <w:r>
              <w:t xml:space="preserve">); </w:t>
            </w:r>
            <w:r>
              <w:rPr>
                <w:lang w:val="en-US"/>
              </w:rPr>
              <w:t>y</w:t>
            </w:r>
            <w:r>
              <w:t xml:space="preserve"> = </w:t>
            </w:r>
            <w:r>
              <w:rPr>
                <w:lang w:val="en-US"/>
              </w:rPr>
              <w:t>f</w:t>
            </w:r>
            <w:r>
              <w:t>(</w:t>
            </w:r>
            <w:r>
              <w:rPr>
                <w:lang w:val="en-US"/>
              </w:rPr>
              <w:t>x</w:t>
            </w:r>
            <w:r>
              <w:t>)+</w:t>
            </w:r>
            <w:r>
              <w:rPr>
                <w:lang w:val="en-US"/>
              </w:rPr>
              <w:t>n</w:t>
            </w:r>
            <w:r>
              <w:t xml:space="preserve">; </w:t>
            </w:r>
            <w:r>
              <w:rPr>
                <w:lang w:val="en-US"/>
              </w:rPr>
              <w:t>y</w:t>
            </w:r>
            <w:r>
              <w:t xml:space="preserve"> = </w:t>
            </w:r>
            <w:r>
              <w:rPr>
                <w:lang w:val="en-US"/>
              </w:rPr>
              <w:t>f</w:t>
            </w:r>
            <w:r>
              <w:t>(</w:t>
            </w:r>
            <w:r>
              <w:rPr>
                <w:lang w:val="en-US"/>
              </w:rPr>
              <w:t>x</w:t>
            </w:r>
            <w:r>
              <w:t>+</w:t>
            </w:r>
            <w:r>
              <w:rPr>
                <w:lang w:val="en-US"/>
              </w:rPr>
              <w:t>m</w:t>
            </w:r>
            <w:r>
              <w:t>);</w:t>
            </w:r>
          </w:p>
          <w:p w:rsidR="00C84085" w:rsidRDefault="00C84085">
            <w:pPr>
              <w:ind w:firstLine="247"/>
              <w:rPr>
                <w:lang w:val="en-US"/>
              </w:rPr>
            </w:pPr>
            <w:r>
              <w:rPr>
                <w:lang w:val="en-US"/>
              </w:rPr>
              <w:t xml:space="preserve">y = </w:t>
            </w:r>
            <w:proofErr w:type="spellStart"/>
            <w:r>
              <w:rPr>
                <w:lang w:val="en-US"/>
              </w:rPr>
              <w:t>af</w:t>
            </w:r>
            <w:proofErr w:type="spellEnd"/>
            <w:r>
              <w:rPr>
                <w:lang w:val="en-US"/>
              </w:rPr>
              <w:t>(x); y = f(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>
              <w:rPr>
                <w:lang w:val="en-US"/>
              </w:rPr>
              <w:t>); y = |f(x)|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8</w:t>
            </w:r>
          </w:p>
        </w:tc>
      </w:tr>
      <w:tr w:rsidR="00C84085" w:rsidTr="00C84085">
        <w:trPr>
          <w:gridAfter w:val="1"/>
          <w:wAfter w:w="16" w:type="dxa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r>
              <w:t>Контрольные работы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4</w:t>
            </w:r>
          </w:p>
        </w:tc>
      </w:tr>
      <w:tr w:rsidR="00C84085" w:rsidTr="00C84085">
        <w:trPr>
          <w:gridAfter w:val="1"/>
          <w:wAfter w:w="16" w:type="dxa"/>
          <w:trHeight w:val="46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5" w:rsidRDefault="00C84085">
            <w:pPr>
              <w:jc w:val="center"/>
            </w:pPr>
          </w:p>
        </w:tc>
        <w:tc>
          <w:tcPr>
            <w:tcW w:w="7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085" w:rsidRDefault="00C84085">
            <w:pPr>
              <w:ind w:firstLine="48"/>
              <w:jc w:val="center"/>
            </w:pPr>
            <w:r>
              <w:t>70</w:t>
            </w:r>
          </w:p>
        </w:tc>
      </w:tr>
    </w:tbl>
    <w:p w:rsidR="00C84085" w:rsidRDefault="00C84085" w:rsidP="00C84085">
      <w:pPr>
        <w:rPr>
          <w:b/>
        </w:rPr>
      </w:pPr>
    </w:p>
    <w:p w:rsidR="00C70AF2" w:rsidRDefault="00C70AF2"/>
    <w:sectPr w:rsidR="00C70AF2" w:rsidSect="00C840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9EC"/>
    <w:multiLevelType w:val="hybridMultilevel"/>
    <w:tmpl w:val="EAD6A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61A6E"/>
    <w:multiLevelType w:val="hybridMultilevel"/>
    <w:tmpl w:val="6AC69738"/>
    <w:lvl w:ilvl="0" w:tplc="97F63F2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570F7"/>
    <w:multiLevelType w:val="hybridMultilevel"/>
    <w:tmpl w:val="29F4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C6205"/>
    <w:multiLevelType w:val="hybridMultilevel"/>
    <w:tmpl w:val="255ED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E4474A"/>
    <w:multiLevelType w:val="singleLevel"/>
    <w:tmpl w:val="2A2636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F122A0B"/>
    <w:multiLevelType w:val="hybridMultilevel"/>
    <w:tmpl w:val="A0B278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4497C"/>
    <w:multiLevelType w:val="hybridMultilevel"/>
    <w:tmpl w:val="BCD8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3313E"/>
    <w:multiLevelType w:val="hybridMultilevel"/>
    <w:tmpl w:val="A756F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C2069"/>
    <w:multiLevelType w:val="hybridMultilevel"/>
    <w:tmpl w:val="EB24795A"/>
    <w:lvl w:ilvl="0" w:tplc="9FDEAD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B4012"/>
    <w:multiLevelType w:val="hybridMultilevel"/>
    <w:tmpl w:val="8160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051DE"/>
    <w:multiLevelType w:val="singleLevel"/>
    <w:tmpl w:val="DCC068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FE421B9"/>
    <w:multiLevelType w:val="multilevel"/>
    <w:tmpl w:val="F240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80"/>
    <w:rsid w:val="000D7655"/>
    <w:rsid w:val="000F264F"/>
    <w:rsid w:val="00673EC8"/>
    <w:rsid w:val="00717F5F"/>
    <w:rsid w:val="00C70AF2"/>
    <w:rsid w:val="00C84085"/>
    <w:rsid w:val="00C8461B"/>
    <w:rsid w:val="00E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7F53"/>
  <w15:docId w15:val="{1D9CEF3C-5F98-4EDC-88BD-AC89E481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C84085"/>
    <w:pPr>
      <w:keepNext/>
      <w:widowControl w:val="0"/>
      <w:autoSpaceDE w:val="0"/>
      <w:autoSpaceDN w:val="0"/>
      <w:spacing w:line="218" w:lineRule="auto"/>
      <w:ind w:right="-7" w:firstLine="0"/>
      <w:jc w:val="center"/>
      <w:outlineLvl w:val="2"/>
    </w:pPr>
    <w:rPr>
      <w:rFonts w:ascii="Arial" w:hAnsi="Arial"/>
      <w:bCs/>
      <w:cap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84085"/>
    <w:rPr>
      <w:rFonts w:ascii="Arial" w:eastAsia="Times New Roman" w:hAnsi="Arial" w:cs="Times New Roman"/>
      <w:bCs/>
      <w:caps/>
      <w:sz w:val="4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C84085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4">
    <w:name w:val="Верхний колонтитул Знак"/>
    <w:basedOn w:val="a0"/>
    <w:link w:val="a3"/>
    <w:semiHidden/>
    <w:rsid w:val="00C840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C84085"/>
    <w:pPr>
      <w:ind w:firstLine="0"/>
      <w:jc w:val="center"/>
    </w:pPr>
    <w:rPr>
      <w:b/>
    </w:rPr>
  </w:style>
  <w:style w:type="character" w:customStyle="1" w:styleId="a7">
    <w:name w:val="Название Знак"/>
    <w:basedOn w:val="a0"/>
    <w:uiPriority w:val="10"/>
    <w:rsid w:val="00C84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ody Text"/>
    <w:basedOn w:val="a"/>
    <w:link w:val="a9"/>
    <w:semiHidden/>
    <w:unhideWhenUsed/>
    <w:rsid w:val="00C8408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840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C84085"/>
    <w:pPr>
      <w:ind w:firstLine="0"/>
      <w:jc w:val="center"/>
    </w:pPr>
    <w:rPr>
      <w:b/>
    </w:rPr>
  </w:style>
  <w:style w:type="character" w:customStyle="1" w:styleId="ab">
    <w:name w:val="Подзаголовок Знак"/>
    <w:basedOn w:val="a0"/>
    <w:link w:val="aa"/>
    <w:rsid w:val="00C84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840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840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84085"/>
    <w:pPr>
      <w:snapToGrid w:val="0"/>
      <w:ind w:firstLine="0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C84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C84085"/>
    <w:pPr>
      <w:tabs>
        <w:tab w:val="num" w:pos="284"/>
      </w:tabs>
      <w:spacing w:line="192" w:lineRule="auto"/>
      <w:ind w:left="568" w:hanging="568"/>
    </w:pPr>
    <w:rPr>
      <w:b/>
    </w:rPr>
  </w:style>
  <w:style w:type="character" w:customStyle="1" w:styleId="34">
    <w:name w:val="Основной текст с отступом 3 Знак"/>
    <w:basedOn w:val="a0"/>
    <w:link w:val="33"/>
    <w:semiHidden/>
    <w:rsid w:val="00C84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locked/>
    <w:rsid w:val="00C84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84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840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40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e">
    <w:name w:val="Hyperlink"/>
    <w:uiPriority w:val="99"/>
    <w:semiHidden/>
    <w:unhideWhenUsed/>
    <w:rsid w:val="00C84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7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4D3C-353D-499E-A162-B891E247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2</cp:revision>
  <dcterms:created xsi:type="dcterms:W3CDTF">2019-08-20T04:03:00Z</dcterms:created>
  <dcterms:modified xsi:type="dcterms:W3CDTF">2019-08-20T04:03:00Z</dcterms:modified>
</cp:coreProperties>
</file>